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0BA6F"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4"/>
          <w:szCs w:val="24"/>
          <w:u w:color="000000"/>
        </w:rPr>
      </w:pPr>
    </w:p>
    <w:p w14:paraId="26BBE61B"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4"/>
          <w:szCs w:val="24"/>
          <w:u w:color="000000"/>
        </w:rPr>
      </w:pPr>
      <w:bookmarkStart w:id="0" w:name="_GoBack"/>
      <w:bookmarkEnd w:id="0"/>
    </w:p>
    <w:p w14:paraId="11776843" w14:textId="77777777" w:rsidR="006947C3" w:rsidRDefault="004769E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ind w:firstLine="708"/>
        <w:jc w:val="both"/>
        <w:rPr>
          <w:rFonts w:ascii="Arial" w:eastAsia="Arial" w:hAnsi="Arial" w:cs="Arial"/>
          <w:b/>
          <w:bCs/>
          <w:sz w:val="20"/>
          <w:szCs w:val="20"/>
          <w:u w:color="000000"/>
        </w:rPr>
      </w:pPr>
      <w:r>
        <w:rPr>
          <w:rFonts w:ascii="Arial" w:eastAsia="Calibri" w:hAnsi="Arial" w:cs="Calibri"/>
          <w:b/>
          <w:bCs/>
          <w:sz w:val="20"/>
          <w:szCs w:val="20"/>
          <w:u w:color="000000"/>
        </w:rPr>
        <w:t>Spelvoorwaarden</w:t>
      </w:r>
      <w:r w:rsidR="003C524A">
        <w:rPr>
          <w:rFonts w:ascii="Arial" w:eastAsia="Calibri" w:hAnsi="Arial" w:cs="Calibri"/>
          <w:b/>
          <w:bCs/>
          <w:sz w:val="20"/>
          <w:szCs w:val="20"/>
          <w:u w:color="000000"/>
        </w:rPr>
        <w:t xml:space="preserve"> EasySwitch.nl </w:t>
      </w:r>
      <w:r>
        <w:rPr>
          <w:rFonts w:ascii="Arial" w:eastAsia="Calibri" w:hAnsi="Arial" w:cs="Calibri"/>
          <w:b/>
          <w:bCs/>
          <w:sz w:val="20"/>
          <w:szCs w:val="20"/>
          <w:u w:color="000000"/>
        </w:rPr>
        <w:t>voor een 1/5 Staatslot</w:t>
      </w:r>
    </w:p>
    <w:p w14:paraId="2CE78CA3"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4A0B08D4"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Dit regelement is van toepassing voor</w:t>
      </w:r>
      <w:r w:rsidR="003C524A">
        <w:rPr>
          <w:rFonts w:ascii="Arial" w:hAnsi="Arial"/>
          <w:sz w:val="20"/>
          <w:szCs w:val="20"/>
          <w:u w:color="000000"/>
        </w:rPr>
        <w:t xml:space="preserve"> EasySwitch.nl</w:t>
      </w:r>
      <w:r>
        <w:rPr>
          <w:rFonts w:ascii="Arial" w:hAnsi="Arial"/>
          <w:sz w:val="20"/>
          <w:szCs w:val="20"/>
          <w:u w:color="000000"/>
        </w:rPr>
        <w:t>, waarbij klanten die overstappen gedurende de actieperiode een 1/5  Staatslot ontvangen. Hiervoor zijn digitale vouchercodes verstrekt.</w:t>
      </w:r>
    </w:p>
    <w:p w14:paraId="245E8F06"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5AA1A322"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Het verzilveren van de (digitale) vouchercodes (en daardoor meespelen met de Nederlandse Loterij) is uitgesloten voor personen onder de 18 jaar.</w:t>
      </w:r>
    </w:p>
    <w:p w14:paraId="05FC33E9"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37601BFB" w14:textId="1E7657EB"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 xml:space="preserve">Via de websites </w:t>
      </w:r>
      <w:hyperlink r:id="rId10" w:history="1">
        <w:r w:rsidR="003C524A" w:rsidRPr="003C524A">
          <w:rPr>
            <w:rStyle w:val="Hyperlink"/>
            <w:rFonts w:ascii="Arial" w:hAnsi="Arial"/>
            <w:sz w:val="20"/>
            <w:szCs w:val="20"/>
            <w:u w:val="none"/>
          </w:rPr>
          <w:t>www.staatsloterij.nl/easyswitch</w:t>
        </w:r>
      </w:hyperlink>
      <w:r w:rsidR="003C524A">
        <w:rPr>
          <w:rFonts w:ascii="Arial" w:hAnsi="Arial"/>
          <w:sz w:val="20"/>
          <w:szCs w:val="20"/>
        </w:rPr>
        <w:t xml:space="preserve"> (</w:t>
      </w:r>
      <w:r w:rsidRPr="003C524A">
        <w:rPr>
          <w:rFonts w:ascii="Arial" w:hAnsi="Arial"/>
          <w:sz w:val="20"/>
          <w:szCs w:val="20"/>
        </w:rPr>
        <w:t>voor</w:t>
      </w:r>
      <w:r>
        <w:rPr>
          <w:rFonts w:ascii="Arial" w:hAnsi="Arial"/>
          <w:sz w:val="20"/>
          <w:szCs w:val="20"/>
          <w:u w:color="000000"/>
        </w:rPr>
        <w:t xml:space="preserve"> 1/5 Staatsloten) kan de ontvanger de (digitale) voucher code(s) verzilveren door het achterlaten van zijn/haar (persoons)gegevens: namelijk naam, adres, woonplaats, telefoonnummer, emailadres, bankrekeningnummer. Indien de ontvanger al een Mijn-account heeft van Nederlandse Loterij, dan zijn de benodigde (persoons)gegevens al bekend/ingevuld.</w:t>
      </w:r>
    </w:p>
    <w:p w14:paraId="7D1E37B5"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0B4C1E8E"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Na het invullen van de code(s) en persoonlijke gegevens ontvangt de ontvanger voor een trekking een 1/5 Staatslot. Afhankelijk van het moment van verzilveren van de code is dit voor de eerstvolgende reguliere trekking, of de daarop volgende reguliere trekking. Tijdens het verzilverproces kan de ontvanger zien voor welke trekking ze meespelen afhankelijk van de verzilverdatum.</w:t>
      </w:r>
    </w:p>
    <w:p w14:paraId="023CF48C"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eastAsia="Arial" w:hAnsi="Arial" w:cs="Arial"/>
          <w:sz w:val="20"/>
          <w:szCs w:val="20"/>
          <w:u w:color="000000"/>
        </w:rPr>
      </w:pPr>
    </w:p>
    <w:p w14:paraId="777E52DB"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0"/>
          <w:szCs w:val="20"/>
          <w:u w:color="000000"/>
        </w:rPr>
      </w:pPr>
    </w:p>
    <w:p w14:paraId="443D9E03" w14:textId="782B9A68"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 xml:space="preserve">Ontvanger gaat na het verzilveren van de digitale vouchercode(s) en ontvangst het 1/5 Staatslot akkoord met het deelnemersreglement van Nederlandse Loterij. (zie </w:t>
      </w:r>
      <w:hyperlink r:id="rId11" w:history="1">
        <w:r>
          <w:rPr>
            <w:rStyle w:val="Hyperlink1"/>
            <w:rFonts w:ascii="Arial" w:hAnsi="Arial"/>
            <w:sz w:val="20"/>
            <w:szCs w:val="20"/>
          </w:rPr>
          <w:t>www.nederlandseloterij.nl</w:t>
        </w:r>
      </w:hyperlink>
      <w:r>
        <w:rPr>
          <w:rFonts w:ascii="Arial" w:hAnsi="Arial"/>
          <w:sz w:val="20"/>
          <w:szCs w:val="20"/>
          <w:u w:color="000000"/>
        </w:rPr>
        <w:t xml:space="preserve">) </w:t>
      </w:r>
    </w:p>
    <w:p w14:paraId="0AE3ACA3"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Arial" w:hAnsi="Arial" w:cs="Arial"/>
          <w:sz w:val="20"/>
          <w:szCs w:val="20"/>
          <w:u w:color="000000"/>
        </w:rPr>
      </w:pPr>
    </w:p>
    <w:p w14:paraId="5B62B0FF" w14:textId="2598F703"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 xml:space="preserve">De actie van </w:t>
      </w:r>
      <w:r w:rsidR="003C524A" w:rsidRPr="003C524A">
        <w:rPr>
          <w:rFonts w:ascii="Arial" w:eastAsia="Calibri" w:hAnsi="Arial" w:cs="Calibri"/>
          <w:bCs/>
          <w:sz w:val="20"/>
          <w:szCs w:val="20"/>
          <w:u w:color="000000"/>
        </w:rPr>
        <w:t xml:space="preserve">EasySwitch.nl </w:t>
      </w:r>
      <w:r w:rsidRPr="003C524A">
        <w:rPr>
          <w:rFonts w:ascii="Arial" w:hAnsi="Arial"/>
          <w:sz w:val="20"/>
          <w:szCs w:val="20"/>
          <w:u w:color="000000"/>
        </w:rPr>
        <w:t>loopt</w:t>
      </w:r>
      <w:r>
        <w:rPr>
          <w:rFonts w:ascii="Arial" w:hAnsi="Arial"/>
          <w:sz w:val="20"/>
          <w:szCs w:val="20"/>
          <w:u w:color="000000"/>
        </w:rPr>
        <w:t xml:space="preserve"> voor</w:t>
      </w:r>
      <w:r w:rsidR="003C524A">
        <w:rPr>
          <w:rFonts w:ascii="Arial" w:hAnsi="Arial"/>
          <w:sz w:val="20"/>
          <w:szCs w:val="20"/>
          <w:u w:color="000000"/>
        </w:rPr>
        <w:t xml:space="preserve"> 5 </w:t>
      </w:r>
      <w:r>
        <w:rPr>
          <w:rFonts w:ascii="Arial" w:hAnsi="Arial"/>
          <w:sz w:val="20"/>
          <w:szCs w:val="20"/>
          <w:u w:color="000000"/>
        </w:rPr>
        <w:t>december tot en met 31 december 201</w:t>
      </w:r>
      <w:r w:rsidR="00B702DD">
        <w:rPr>
          <w:rFonts w:ascii="Arial" w:hAnsi="Arial"/>
          <w:sz w:val="20"/>
          <w:szCs w:val="20"/>
          <w:u w:color="000000"/>
        </w:rPr>
        <w:t>9</w:t>
      </w:r>
      <w:r>
        <w:rPr>
          <w:rFonts w:ascii="Arial" w:hAnsi="Arial"/>
          <w:sz w:val="20"/>
          <w:szCs w:val="20"/>
          <w:u w:color="000000"/>
        </w:rPr>
        <w:t xml:space="preserve">. De voucher codes kunnen verzilverd worden t/m </w:t>
      </w:r>
      <w:r w:rsidR="003C524A">
        <w:rPr>
          <w:rFonts w:ascii="Arial" w:hAnsi="Arial"/>
          <w:sz w:val="20"/>
          <w:szCs w:val="20"/>
          <w:u w:color="000000"/>
        </w:rPr>
        <w:t>2</w:t>
      </w:r>
      <w:r w:rsidR="00766605">
        <w:rPr>
          <w:rFonts w:ascii="Arial" w:hAnsi="Arial"/>
          <w:sz w:val="20"/>
          <w:szCs w:val="20"/>
          <w:u w:color="000000"/>
        </w:rPr>
        <w:t>9</w:t>
      </w:r>
      <w:r>
        <w:rPr>
          <w:rFonts w:ascii="Arial" w:hAnsi="Arial"/>
          <w:sz w:val="20"/>
          <w:szCs w:val="20"/>
          <w:u w:color="000000"/>
        </w:rPr>
        <w:t>-02-20</w:t>
      </w:r>
      <w:r w:rsidR="00B702DD">
        <w:rPr>
          <w:rFonts w:ascii="Arial" w:hAnsi="Arial"/>
          <w:sz w:val="20"/>
          <w:szCs w:val="20"/>
          <w:u w:color="000000"/>
        </w:rPr>
        <w:t>20</w:t>
      </w:r>
      <w:r>
        <w:rPr>
          <w:rFonts w:ascii="Arial" w:hAnsi="Arial"/>
          <w:sz w:val="20"/>
          <w:szCs w:val="20"/>
          <w:u w:color="000000"/>
        </w:rPr>
        <w:t>.</w:t>
      </w:r>
    </w:p>
    <w:p w14:paraId="742D00EC"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7D895936" w14:textId="143B3CB4"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 xml:space="preserve">In geval van fraude of onrechtmatige beïnvloeding van de actie behouden </w:t>
      </w:r>
      <w:r w:rsidR="003C524A" w:rsidRPr="003C524A">
        <w:rPr>
          <w:rFonts w:ascii="Arial" w:eastAsia="Calibri" w:hAnsi="Arial" w:cs="Calibri"/>
          <w:bCs/>
          <w:sz w:val="20"/>
          <w:szCs w:val="20"/>
          <w:u w:color="000000"/>
        </w:rPr>
        <w:t>EasySwitch.nl</w:t>
      </w:r>
      <w:r w:rsidR="003C524A">
        <w:rPr>
          <w:rFonts w:ascii="Arial" w:eastAsia="Calibri" w:hAnsi="Arial" w:cs="Calibri"/>
          <w:b/>
          <w:bCs/>
          <w:sz w:val="20"/>
          <w:szCs w:val="20"/>
          <w:u w:color="000000"/>
        </w:rPr>
        <w:t xml:space="preserve"> </w:t>
      </w:r>
      <w:r>
        <w:rPr>
          <w:rFonts w:ascii="Arial" w:hAnsi="Arial"/>
          <w:sz w:val="20"/>
          <w:szCs w:val="20"/>
          <w:u w:color="000000"/>
        </w:rPr>
        <w:t>en Nederlandse Loterij zich het recht voor om de deelname te annuleren.</w:t>
      </w:r>
    </w:p>
    <w:p w14:paraId="19307A02"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73C56F46"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Het is deelnemer in geen geval toegestaan de verstrekte (digitale) voucher code(s) door te verkopen aan derden.</w:t>
      </w:r>
    </w:p>
    <w:p w14:paraId="784AB462"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64F6F96D"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Nederlandse Loterij is niet aansprakelijk voor schade van deelnemers of derden die op enigerlei wijze voort kan komen uit deze actie.</w:t>
      </w:r>
    </w:p>
    <w:p w14:paraId="71CBC51A"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315575F9"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Ook voor problemen en gevolgschade veroorzaakt door, of inherent aan het verspreiden van de informatie via internet alsmede technische storingen, zoals tijdelijke onbereikbaarheid van de site, niet-werkende links, problemen met abonnementen of verbindingen bij uw internet- of mobiele provider, of andere situaties van overmacht, is Nederlandse Loterij niet aansprakelijk.</w:t>
      </w:r>
    </w:p>
    <w:p w14:paraId="369BB14B"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0DED49F0"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Alle intellectuele eigendom op de inhoud van deze site, waaronder alle teksten, afbeeldingen, lay-out, software of overige informatie, komen toe aan Nederlandse Loterij.</w:t>
      </w:r>
    </w:p>
    <w:p w14:paraId="633A3ECC"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4C88044E"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t xml:space="preserve">In gevallen waarin dit reglement niet voorziet </w:t>
      </w:r>
      <w:r w:rsidRPr="003C524A">
        <w:rPr>
          <w:rFonts w:ascii="Arial" w:hAnsi="Arial"/>
          <w:sz w:val="20"/>
          <w:szCs w:val="20"/>
          <w:u w:color="000000"/>
        </w:rPr>
        <w:t xml:space="preserve">beslist </w:t>
      </w:r>
      <w:r w:rsidR="003C524A" w:rsidRPr="003C524A">
        <w:rPr>
          <w:rFonts w:ascii="Arial" w:eastAsia="Calibri" w:hAnsi="Arial" w:cs="Calibri"/>
          <w:bCs/>
          <w:sz w:val="20"/>
          <w:szCs w:val="20"/>
          <w:u w:color="000000"/>
        </w:rPr>
        <w:t xml:space="preserve">EasySwitch.nl </w:t>
      </w:r>
      <w:r w:rsidRPr="003C524A">
        <w:rPr>
          <w:rFonts w:ascii="Arial" w:hAnsi="Arial"/>
          <w:sz w:val="20"/>
          <w:szCs w:val="20"/>
          <w:u w:color="000000"/>
        </w:rPr>
        <w:t>in</w:t>
      </w:r>
      <w:r>
        <w:rPr>
          <w:rFonts w:ascii="Arial" w:hAnsi="Arial"/>
          <w:sz w:val="20"/>
          <w:szCs w:val="20"/>
          <w:u w:color="000000"/>
        </w:rPr>
        <w:t xml:space="preserve"> overleg met Nederlandse Loterij.</w:t>
      </w:r>
    </w:p>
    <w:p w14:paraId="191A0944"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ascii="Arial" w:eastAsia="Arial" w:hAnsi="Arial" w:cs="Arial"/>
          <w:sz w:val="20"/>
          <w:szCs w:val="20"/>
          <w:u w:color="000000"/>
        </w:rPr>
      </w:pPr>
    </w:p>
    <w:p w14:paraId="16E242E2" w14:textId="77777777" w:rsidR="006947C3" w:rsidRDefault="004769E0">
      <w:pPr>
        <w:pStyle w:val="Default"/>
        <w:numPr>
          <w:ilvl w:val="0"/>
          <w:numId w:val="2"/>
        </w:numPr>
        <w:spacing w:line="300" w:lineRule="atLeast"/>
        <w:jc w:val="both"/>
        <w:rPr>
          <w:rFonts w:ascii="Arial" w:hAnsi="Arial"/>
          <w:sz w:val="20"/>
          <w:szCs w:val="20"/>
          <w:u w:color="000000"/>
        </w:rPr>
      </w:pPr>
      <w:r>
        <w:rPr>
          <w:rFonts w:ascii="Arial" w:hAnsi="Arial"/>
          <w:sz w:val="20"/>
          <w:szCs w:val="20"/>
          <w:u w:color="000000"/>
        </w:rPr>
        <w:lastRenderedPageBreak/>
        <w:t>Deze vouchercode heeft betrekking op reguliere trekkingen (iedere 10e van de maand). De Koningsdagtrekking, 1 juli trekking, 1 oktober trekking en Oudejaarstrekking zijn uitgesloten van deelname.</w:t>
      </w:r>
    </w:p>
    <w:p w14:paraId="012C8F07"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eastAsia="Arial" w:hAnsi="Arial" w:cs="Arial"/>
          <w:sz w:val="20"/>
          <w:szCs w:val="20"/>
          <w:u w:color="000000"/>
        </w:rPr>
      </w:pPr>
    </w:p>
    <w:p w14:paraId="2577B87E" w14:textId="77777777" w:rsidR="006947C3" w:rsidRDefault="004769E0">
      <w:pPr>
        <w:pStyle w:val="Default"/>
        <w:numPr>
          <w:ilvl w:val="0"/>
          <w:numId w:val="2"/>
        </w:numPr>
        <w:rPr>
          <w:rFonts w:ascii="Arial" w:hAnsi="Arial"/>
          <w:sz w:val="20"/>
          <w:szCs w:val="20"/>
          <w:u w:color="000000"/>
        </w:rPr>
      </w:pPr>
      <w:r>
        <w:rPr>
          <w:rFonts w:ascii="Arial" w:hAnsi="Arial"/>
          <w:sz w:val="20"/>
          <w:szCs w:val="20"/>
          <w:u w:color="000000"/>
        </w:rPr>
        <w:t>De unieke vouchercode is niet te verzilveren voor een papieren Staatslot.</w:t>
      </w:r>
    </w:p>
    <w:p w14:paraId="7CED6F0C"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eastAsia="Arial" w:hAnsi="Arial" w:cs="Arial"/>
          <w:sz w:val="20"/>
          <w:szCs w:val="20"/>
          <w:u w:color="000000"/>
        </w:rPr>
      </w:pPr>
    </w:p>
    <w:p w14:paraId="3BCA0A52" w14:textId="77777777" w:rsidR="006947C3" w:rsidRDefault="004769E0">
      <w:pPr>
        <w:pStyle w:val="Default"/>
        <w:numPr>
          <w:ilvl w:val="0"/>
          <w:numId w:val="2"/>
        </w:numPr>
        <w:rPr>
          <w:rFonts w:ascii="Arial" w:hAnsi="Arial"/>
          <w:sz w:val="20"/>
          <w:szCs w:val="20"/>
          <w:u w:color="000000"/>
        </w:rPr>
      </w:pPr>
      <w:r>
        <w:rPr>
          <w:rFonts w:ascii="Arial" w:hAnsi="Arial"/>
          <w:sz w:val="20"/>
          <w:szCs w:val="20"/>
          <w:u w:color="000000"/>
        </w:rPr>
        <w:t>De unieke vouchercode of het 1/5 Staatslot is niet in te wisselen voor geld.</w:t>
      </w:r>
    </w:p>
    <w:p w14:paraId="50FABDAF"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eastAsia="Arial" w:hAnsi="Arial" w:cs="Arial"/>
          <w:sz w:val="20"/>
          <w:szCs w:val="20"/>
          <w:u w:color="000000"/>
        </w:rPr>
      </w:pPr>
    </w:p>
    <w:p w14:paraId="3E4BD0DE" w14:textId="3C1B01D2" w:rsidR="006947C3" w:rsidRDefault="004769E0">
      <w:pPr>
        <w:pStyle w:val="Default"/>
        <w:numPr>
          <w:ilvl w:val="0"/>
          <w:numId w:val="2"/>
        </w:numPr>
        <w:rPr>
          <w:rFonts w:ascii="Arial" w:hAnsi="Arial"/>
          <w:sz w:val="20"/>
          <w:szCs w:val="20"/>
          <w:u w:color="000000"/>
        </w:rPr>
      </w:pPr>
      <w:r>
        <w:rPr>
          <w:rFonts w:ascii="Arial" w:hAnsi="Arial"/>
          <w:sz w:val="20"/>
          <w:szCs w:val="20"/>
          <w:u w:color="000000"/>
        </w:rPr>
        <w:t>Iedere vouchercode is uniek en slechts eenmaal te verzilveren.</w:t>
      </w:r>
    </w:p>
    <w:p w14:paraId="6B853679" w14:textId="77777777" w:rsidR="00B702DD" w:rsidRPr="00766605" w:rsidRDefault="00B702DD" w:rsidP="00B702DD">
      <w:pPr>
        <w:pStyle w:val="Lijstalinea"/>
        <w:rPr>
          <w:rFonts w:ascii="Arial" w:hAnsi="Arial"/>
          <w:sz w:val="20"/>
          <w:szCs w:val="20"/>
          <w:u w:color="000000"/>
          <w:lang w:val="nl-NL"/>
        </w:rPr>
      </w:pPr>
    </w:p>
    <w:p w14:paraId="3FEBCB4D" w14:textId="08DB1CE7" w:rsidR="00B702DD" w:rsidRPr="00B702DD" w:rsidRDefault="00B702DD" w:rsidP="00B702DD">
      <w:pPr>
        <w:pStyle w:val="Lijstalinea"/>
        <w:numPr>
          <w:ilvl w:val="0"/>
          <w:numId w:val="2"/>
        </w:numPr>
        <w:tabs>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contextualSpacing w:val="0"/>
        <w:rPr>
          <w:rStyle w:val="Hyperlink0"/>
          <w:rFonts w:ascii="Arial" w:hAnsi="Arial"/>
          <w:color w:val="auto"/>
          <w:sz w:val="20"/>
          <w:szCs w:val="20"/>
          <w:u w:val="none"/>
          <w:shd w:val="clear" w:color="auto" w:fill="auto"/>
          <w:lang w:val="nl-NL"/>
        </w:rPr>
      </w:pPr>
      <w:r w:rsidRPr="00B702DD">
        <w:rPr>
          <w:rFonts w:ascii="Arial" w:hAnsi="Arial"/>
          <w:sz w:val="20"/>
          <w:szCs w:val="20"/>
          <w:lang w:val="nl-NL"/>
        </w:rPr>
        <w:t xml:space="preserve">Vragen, opmerkingen of klachten betreffende deze actie kunnen worden ingediend bij Staatsloterij bv, Afdeling Klantenservice, Postbus 818 2700 AV Zoetermeer, of via </w:t>
      </w:r>
      <w:hyperlink r:id="rId12" w:history="1">
        <w:r w:rsidRPr="00B702DD">
          <w:rPr>
            <w:rFonts w:ascii="Calibri" w:eastAsia="Calibri" w:hAnsi="Calibri" w:cs="Calibri"/>
            <w:color w:val="0563C1"/>
            <w:u w:val="single" w:color="0563C1"/>
            <w:lang w:val="nl-NL" w:eastAsia="nl-NL"/>
          </w:rPr>
          <w:t>www.nederlandseloterij.nl/klantenservice</w:t>
        </w:r>
      </w:hyperlink>
    </w:p>
    <w:p w14:paraId="53E32FEC" w14:textId="77777777" w:rsidR="00B702DD" w:rsidRPr="00B702DD" w:rsidRDefault="00B702DD" w:rsidP="00B702DD">
      <w:pPr>
        <w:pStyle w:val="Lijstalinea"/>
        <w:rPr>
          <w:rFonts w:ascii="Arial" w:hAnsi="Arial"/>
          <w:sz w:val="20"/>
          <w:szCs w:val="20"/>
          <w:lang w:val="nl-NL"/>
        </w:rPr>
      </w:pPr>
    </w:p>
    <w:p w14:paraId="7087A9AE" w14:textId="38FC3E38" w:rsidR="00B702DD" w:rsidRPr="00B702DD" w:rsidRDefault="00B702DD" w:rsidP="00B702DD">
      <w:pPr>
        <w:rPr>
          <w:rFonts w:ascii="Arial" w:hAnsi="Arial"/>
          <w:sz w:val="20"/>
          <w:szCs w:val="20"/>
          <w:lang w:val="nl-NL"/>
        </w:rPr>
      </w:pPr>
      <w:r w:rsidRPr="00B702DD">
        <w:rPr>
          <w:rFonts w:ascii="Arial" w:hAnsi="Arial"/>
          <w:sz w:val="20"/>
          <w:szCs w:val="20"/>
          <w:lang w:val="nl-NL"/>
        </w:rPr>
        <w:t xml:space="preserve"> </w:t>
      </w:r>
    </w:p>
    <w:p w14:paraId="73219CB1" w14:textId="77777777" w:rsidR="00B702DD" w:rsidRDefault="00B702DD" w:rsidP="00B702DD">
      <w:pPr>
        <w:pStyle w:val="Defaul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hAnsi="Arial"/>
          <w:sz w:val="20"/>
          <w:szCs w:val="20"/>
          <w:u w:color="000000"/>
        </w:rPr>
      </w:pPr>
    </w:p>
    <w:p w14:paraId="7D98BCDF"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Arial" w:eastAsia="Arial" w:hAnsi="Arial" w:cs="Arial"/>
          <w:sz w:val="20"/>
          <w:szCs w:val="20"/>
          <w:u w:color="000000"/>
        </w:rPr>
      </w:pPr>
    </w:p>
    <w:p w14:paraId="6792AA40" w14:textId="77777777" w:rsidR="006947C3" w:rsidRDefault="006947C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sectPr w:rsidR="006947C3">
      <w:headerReference w:type="default" r:id="rId13"/>
      <w:footerReference w:type="default" r:id="rId14"/>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3B10" w14:textId="77777777" w:rsidR="00047617" w:rsidRDefault="004769E0">
      <w:r>
        <w:separator/>
      </w:r>
    </w:p>
  </w:endnote>
  <w:endnote w:type="continuationSeparator" w:id="0">
    <w:p w14:paraId="3F30C18E" w14:textId="77777777" w:rsidR="00047617" w:rsidRDefault="0047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CAA8" w14:textId="77777777" w:rsidR="006947C3" w:rsidRDefault="006947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A412E" w14:textId="77777777" w:rsidR="00047617" w:rsidRDefault="004769E0">
      <w:r>
        <w:separator/>
      </w:r>
    </w:p>
  </w:footnote>
  <w:footnote w:type="continuationSeparator" w:id="0">
    <w:p w14:paraId="337D6861" w14:textId="77777777" w:rsidR="00047617" w:rsidRDefault="0047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0C92" w14:textId="77777777" w:rsidR="006947C3" w:rsidRDefault="006947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47D8"/>
    <w:multiLevelType w:val="hybridMultilevel"/>
    <w:tmpl w:val="7A522FD4"/>
    <w:numStyleLink w:val="ImportedStyle1"/>
  </w:abstractNum>
  <w:abstractNum w:abstractNumId="1" w15:restartNumberingAfterBreak="0">
    <w:nsid w:val="34F14656"/>
    <w:multiLevelType w:val="hybridMultilevel"/>
    <w:tmpl w:val="7A522FD4"/>
    <w:numStyleLink w:val="ImportedStyle1"/>
  </w:abstractNum>
  <w:abstractNum w:abstractNumId="2" w15:restartNumberingAfterBreak="0">
    <w:nsid w:val="5F0636CE"/>
    <w:multiLevelType w:val="hybridMultilevel"/>
    <w:tmpl w:val="7A522FD4"/>
    <w:styleLink w:val="ImportedStyle1"/>
    <w:lvl w:ilvl="0" w:tplc="2EE6B0F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E4B76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6B34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318865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169FB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302E8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CEBE9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FE8F1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3E2F2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C3"/>
    <w:rsid w:val="00047617"/>
    <w:rsid w:val="001D5652"/>
    <w:rsid w:val="003C524A"/>
    <w:rsid w:val="004769E0"/>
    <w:rsid w:val="006947C3"/>
    <w:rsid w:val="00766605"/>
    <w:rsid w:val="00B702DD"/>
    <w:rsid w:val="00CC0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77F5"/>
  <w15:docId w15:val="{DCBF6FFF-2475-418B-852B-3EB893B6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563C1"/>
      <w:u w:val="single" w:color="0563C1"/>
      <w:shd w:val="clear" w:color="auto" w:fill="FF9300"/>
    </w:rPr>
  </w:style>
  <w:style w:type="numbering" w:customStyle="1" w:styleId="ImportedStyle1">
    <w:name w:val="Imported Style 1"/>
    <w:pPr>
      <w:numPr>
        <w:numId w:val="1"/>
      </w:numPr>
    </w:pPr>
  </w:style>
  <w:style w:type="character" w:customStyle="1" w:styleId="Hyperlink1">
    <w:name w:val="Hyperlink.1"/>
    <w:basedOn w:val="Link"/>
    <w:rPr>
      <w:color w:val="0563C1"/>
      <w:u w:val="single" w:color="0563C1"/>
    </w:rPr>
  </w:style>
  <w:style w:type="character" w:styleId="Onopgelostemelding">
    <w:name w:val="Unresolved Mention"/>
    <w:basedOn w:val="Standaardalinea-lettertype"/>
    <w:uiPriority w:val="99"/>
    <w:semiHidden/>
    <w:unhideWhenUsed/>
    <w:rsid w:val="003C524A"/>
    <w:rPr>
      <w:color w:val="605E5C"/>
      <w:shd w:val="clear" w:color="auto" w:fill="E1DFDD"/>
    </w:rPr>
  </w:style>
  <w:style w:type="paragraph" w:styleId="Lijstalinea">
    <w:name w:val="List Paragraph"/>
    <w:basedOn w:val="Standaard"/>
    <w:qFormat/>
    <w:rsid w:val="00B7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derlandseloterij.nl/klanten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derlandseloterij.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aatsloterij.nl/easyswi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LO document" ma:contentTypeID="0x0101002EA7F7C011D94C53AF60CFC25800BF01007356AD8530137042836E2C4AD61C06AE" ma:contentTypeVersion="19" ma:contentTypeDescription="Een nieuw document maken." ma:contentTypeScope="" ma:versionID="87403381ca1e025e0fde7bf529ddcfbd">
  <xsd:schema xmlns:xsd="http://www.w3.org/2001/XMLSchema" xmlns:xs="http://www.w3.org/2001/XMLSchema" xmlns:p="http://schemas.microsoft.com/office/2006/metadata/properties" xmlns:ns2="f22c155b-f6f4-420b-893f-bdb20900d5c7" xmlns:ns3="2345fc16-c7d3-4582-a816-6612678ce70a" xmlns:ns4="5b57d842-9d82-4218-8f7b-c240b509ffa9" targetNamespace="http://schemas.microsoft.com/office/2006/metadata/properties" ma:root="true" ma:fieldsID="e120211ac4395a7ea6a8cc5cf4b5b57b" ns2:_="" ns3:_="" ns4:_="">
    <xsd:import namespace="f22c155b-f6f4-420b-893f-bdb20900d5c7"/>
    <xsd:import namespace="2345fc16-c7d3-4582-a816-6612678ce70a"/>
    <xsd:import namespace="5b57d842-9d82-4218-8f7b-c240b509ffa9"/>
    <xsd:element name="properties">
      <xsd:complexType>
        <xsd:sequence>
          <xsd:element name="documentManagement">
            <xsd:complexType>
              <xsd:all>
                <xsd:element ref="ns2:TaxKeywordTaxHTField" minOccurs="0"/>
                <xsd:element ref="ns3:TaxCatchAll" minOccurs="0"/>
                <xsd:element ref="ns3:TaxCatchAllLabel" minOccurs="0"/>
                <xsd:element ref="ns3:c22aea6bb51b481d956121996263357f" minOccurs="0"/>
                <xsd:element ref="ns3:e13bf18c9b534b45b979a900fadad88c"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c155b-f6f4-420b-893f-bdb20900d5c7" elementFormDefault="qualified">
    <xsd:import namespace="http://schemas.microsoft.com/office/2006/documentManagement/types"/>
    <xsd:import namespace="http://schemas.microsoft.com/office/infopath/2007/PartnerControls"/>
    <xsd:element name="TaxKeywordTaxHTField" ma:index="2" nillable="true" ma:taxonomy="true" ma:internalName="TaxKeywordTaxHTField" ma:taxonomyFieldName="TaxKeyword" ma:displayName="Ondernemingstrefwoorden" ma:fieldId="{23f27201-bee3-471e-b2e7-b64fd8b7ca38}" ma:taxonomyMulti="true" ma:sspId="cd1db693-498c-4885-94f3-9e554b4b852e" ma:termSetId="00000000-0000-0000-0000-000000000000" ma:anchorId="00000000-0000-0000-0000-000000000000" ma:open="true" ma:isKeyword="true">
      <xsd:complexType>
        <xsd:sequence>
          <xsd:element ref="pc:Terms" minOccurs="0" maxOccurs="1"/>
        </xsd:sequence>
      </xsd:complexType>
    </xsd:element>
    <xsd:element name="SharedWithUsers" ma:index="16"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LastSharedByUser" ma:index="18" nillable="true" ma:displayName="Laatst gedeeld, per gebruiker" ma:description="" ma:internalName="LastSharedByUser" ma:readOnly="true">
      <xsd:simpleType>
        <xsd:restriction base="dms:Note">
          <xsd:maxLength value="255"/>
        </xsd:restriction>
      </xsd:simpleType>
    </xsd:element>
    <xsd:element name="LastSharedByTime" ma:index="19"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45fc16-c7d3-4582-a816-6612678ce70a"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4f00ab0-e014-4b63-8837-ce8bf5cf2628}" ma:internalName="TaxCatchAll" ma:showField="CatchAllData" ma:web="f22c155b-f6f4-420b-893f-bdb20900d5c7">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4f00ab0-e014-4b63-8837-ce8bf5cf2628}" ma:internalName="TaxCatchAllLabel" ma:readOnly="true" ma:showField="CatchAllDataLabel" ma:web="f22c155b-f6f4-420b-893f-bdb20900d5c7">
      <xsd:complexType>
        <xsd:complexContent>
          <xsd:extension base="dms:MultiChoiceLookup">
            <xsd:sequence>
              <xsd:element name="Value" type="dms:Lookup" maxOccurs="unbounded" minOccurs="0" nillable="true"/>
            </xsd:sequence>
          </xsd:extension>
        </xsd:complexContent>
      </xsd:complexType>
    </xsd:element>
    <xsd:element name="c22aea6bb51b481d956121996263357f" ma:index="12" nillable="true" ma:taxonomy="true" ma:internalName="c22aea6bb51b481d956121996263357f" ma:taxonomyFieldName="NLDocumentsoort" ma:displayName="Documentsoort" ma:default="" ma:fieldId="{c22aea6b-b51b-481d-9561-21996263357f}" ma:sspId="cd1db693-498c-4885-94f3-9e554b4b852e" ma:termSetId="9fd33305-f1e8-42e0-b6e9-64b761733cf9" ma:anchorId="00000000-0000-0000-0000-000000000000" ma:open="true" ma:isKeyword="false">
      <xsd:complexType>
        <xsd:sequence>
          <xsd:element ref="pc:Terms" minOccurs="0" maxOccurs="1"/>
        </xsd:sequence>
      </xsd:complexType>
    </xsd:element>
    <xsd:element name="e13bf18c9b534b45b979a900fadad88c" ma:index="14" nillable="true" ma:taxonomy="true" ma:internalName="e13bf18c9b534b45b979a900fadad88c" ma:taxonomyFieldName="NLAfdelingTeam" ma:displayName="Afdeling Team" ma:default="" ma:fieldId="{e13bf18c-9b53-4b45-b979-a900fadad88c}" ma:sspId="cd1db693-498c-4885-94f3-9e554b4b852e"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7d842-9d82-4218-8f7b-c240b509ffa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22c155b-f6f4-420b-893f-bdb20900d5c7">
      <Terms xmlns="http://schemas.microsoft.com/office/infopath/2007/PartnerControls"/>
    </TaxKeywordTaxHTField>
    <TaxCatchAll xmlns="2345fc16-c7d3-4582-a816-6612678ce70a"/>
    <e13bf18c9b534b45b979a900fadad88c xmlns="2345fc16-c7d3-4582-a816-6612678ce70a">
      <Terms xmlns="http://schemas.microsoft.com/office/infopath/2007/PartnerControls"/>
    </e13bf18c9b534b45b979a900fadad88c>
    <c22aea6bb51b481d956121996263357f xmlns="2345fc16-c7d3-4582-a816-6612678ce70a">
      <Terms xmlns="http://schemas.microsoft.com/office/infopath/2007/PartnerControls"/>
    </c22aea6bb51b481d956121996263357f>
  </documentManagement>
</p:properties>
</file>

<file path=customXml/itemProps1.xml><?xml version="1.0" encoding="utf-8"?>
<ds:datastoreItem xmlns:ds="http://schemas.openxmlformats.org/officeDocument/2006/customXml" ds:itemID="{9AB4480F-49D5-48A4-83D5-1D35A871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c155b-f6f4-420b-893f-bdb20900d5c7"/>
    <ds:schemaRef ds:uri="2345fc16-c7d3-4582-a816-6612678ce70a"/>
    <ds:schemaRef ds:uri="5b57d842-9d82-4218-8f7b-c240b509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8B17D-5C63-4036-B1DF-8C6707A88A1C}">
  <ds:schemaRefs>
    <ds:schemaRef ds:uri="http://schemas.microsoft.com/sharepoint/v3/contenttype/forms"/>
  </ds:schemaRefs>
</ds:datastoreItem>
</file>

<file path=customXml/itemProps3.xml><?xml version="1.0" encoding="utf-8"?>
<ds:datastoreItem xmlns:ds="http://schemas.openxmlformats.org/officeDocument/2006/customXml" ds:itemID="{C4449608-093F-4D12-9112-F114943B1DD5}">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f22c155b-f6f4-420b-893f-bdb20900d5c7"/>
    <ds:schemaRef ds:uri="http://purl.org/dc/elements/1.1/"/>
    <ds:schemaRef ds:uri="http://schemas.microsoft.com/office/2006/metadata/properties"/>
    <ds:schemaRef ds:uri="5b57d842-9d82-4218-8f7b-c240b509ffa9"/>
    <ds:schemaRef ds:uri="2345fc16-c7d3-4582-a816-6612678ce70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Annemieke Hulsker</cp:lastModifiedBy>
  <cp:revision>4</cp:revision>
  <dcterms:created xsi:type="dcterms:W3CDTF">2019-11-15T14:05:00Z</dcterms:created>
  <dcterms:modified xsi:type="dcterms:W3CDTF">2019-11-18T08:24:00Z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0x0101002EA7F7C011D94C53AF60CFC25800BF01007356AD8530137042836E2C4AD61C06AE</vt:lpwstr>
  </property>
  <property fmtid="{D5CDD505-2E9C-101B-9397-08002B2CF9AE}" pid="3" name="TaxKeyword">
    <vt:lpwstr/>
  </property>
  <property fmtid="{D5CDD505-2E9C-101B-9397-08002B2CF9AE}" pid="4" name="NLDocumentsoort">
    <vt:lpwstr/>
  </property>
  <property fmtid="{D5CDD505-2E9C-101B-9397-08002B2CF9AE}" pid="5" name="NLAfdelingTeam">
    <vt:lpwstr/>
  </property>
</Properties>
</file>